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C3" w:rsidRPr="006C7760" w:rsidRDefault="00DF3FC3" w:rsidP="00DF3FC3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Отчет о реализации и о</w:t>
      </w:r>
      <w:r w:rsidRPr="006C7760">
        <w:rPr>
          <w:rFonts w:ascii="Times New Roman" w:hAnsi="Times New Roman"/>
          <w:b/>
          <w:bCs/>
          <w:sz w:val="28"/>
          <w:szCs w:val="28"/>
          <w:lang w:eastAsia="ru-RU"/>
        </w:rPr>
        <w:t>ценка эффективности реализации муниципальной программы</w:t>
      </w:r>
    </w:p>
    <w:p w:rsidR="00DF3FC3" w:rsidRPr="006C7760" w:rsidRDefault="00DF3FC3" w:rsidP="00DF3FC3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7760">
        <w:rPr>
          <w:rFonts w:ascii="Times New Roman" w:hAnsi="Times New Roman"/>
          <w:b/>
          <w:bCs/>
          <w:sz w:val="28"/>
          <w:szCs w:val="28"/>
          <w:lang w:eastAsia="ru-RU"/>
        </w:rPr>
        <w:t>«Поддержка и развитие малого и среднего предпринимательства</w:t>
      </w:r>
    </w:p>
    <w:p w:rsidR="00DF3FC3" w:rsidRDefault="00DF3FC3" w:rsidP="00DF3FC3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7760">
        <w:rPr>
          <w:rFonts w:ascii="Times New Roman" w:hAnsi="Times New Roman"/>
          <w:b/>
          <w:bCs/>
          <w:sz w:val="28"/>
          <w:szCs w:val="28"/>
          <w:lang w:eastAsia="ru-RU"/>
        </w:rPr>
        <w:t>Назрановског</w:t>
      </w:r>
      <w:r w:rsidR="00793F11">
        <w:rPr>
          <w:rFonts w:ascii="Times New Roman" w:hAnsi="Times New Roman"/>
          <w:b/>
          <w:bCs/>
          <w:sz w:val="28"/>
          <w:szCs w:val="28"/>
          <w:lang w:eastAsia="ru-RU"/>
        </w:rPr>
        <w:t>о муниципального района» на 2023-2025</w:t>
      </w:r>
      <w:r w:rsidRPr="006C77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DF3FC3" w:rsidRDefault="00DF3FC3" w:rsidP="00DF3FC3">
      <w:pPr>
        <w:pStyle w:val="Default"/>
        <w:jc w:val="center"/>
        <w:rPr>
          <w:bCs/>
        </w:rPr>
      </w:pPr>
    </w:p>
    <w:p w:rsidR="00DF3FC3" w:rsidRPr="00703974" w:rsidRDefault="00DF3FC3" w:rsidP="00DF3FC3">
      <w:pPr>
        <w:pStyle w:val="Default"/>
        <w:jc w:val="center"/>
      </w:pPr>
      <w:r>
        <w:rPr>
          <w:bCs/>
        </w:rPr>
        <w:t xml:space="preserve">                                                                  </w:t>
      </w:r>
      <w:r w:rsidRPr="00077119">
        <w:rPr>
          <w:bCs/>
        </w:rPr>
        <w:t xml:space="preserve">СВЕДЕНИЯ </w:t>
      </w:r>
      <w:r>
        <w:rPr>
          <w:bCs/>
        </w:rPr>
        <w:t xml:space="preserve">                                        </w:t>
      </w:r>
      <w:r w:rsidRPr="00703974">
        <w:rPr>
          <w:sz w:val="20"/>
          <w:szCs w:val="20"/>
        </w:rPr>
        <w:t>Таблица 3</w:t>
      </w:r>
    </w:p>
    <w:p w:rsidR="00DF3FC3" w:rsidRDefault="00DF3FC3" w:rsidP="00DF3FC3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077119">
        <w:rPr>
          <w:rFonts w:ascii="Times New Roman" w:hAnsi="Times New Roman"/>
          <w:bCs/>
        </w:rPr>
        <w:t>о реализации муниципальной</w:t>
      </w:r>
      <w:r w:rsidR="00793F11">
        <w:rPr>
          <w:rFonts w:ascii="Times New Roman" w:hAnsi="Times New Roman"/>
          <w:bCs/>
        </w:rPr>
        <w:t xml:space="preserve"> программы за 2023</w:t>
      </w:r>
      <w:r w:rsidRPr="00077119">
        <w:rPr>
          <w:rFonts w:ascii="Times New Roman" w:hAnsi="Times New Roman"/>
          <w:bCs/>
        </w:rPr>
        <w:t xml:space="preserve"> год </w:t>
      </w:r>
    </w:p>
    <w:p w:rsidR="00DF3FC3" w:rsidRDefault="00DF3FC3" w:rsidP="00DF3FC3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1545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427"/>
        <w:gridCol w:w="1417"/>
        <w:gridCol w:w="1701"/>
        <w:gridCol w:w="1134"/>
        <w:gridCol w:w="1134"/>
        <w:gridCol w:w="993"/>
        <w:gridCol w:w="1275"/>
        <w:gridCol w:w="1560"/>
        <w:gridCol w:w="3260"/>
      </w:tblGrid>
      <w:tr w:rsidR="00DF3FC3" w:rsidRPr="00297DF0" w:rsidTr="00C45095">
        <w:trPr>
          <w:trHeight w:val="768"/>
        </w:trPr>
        <w:tc>
          <w:tcPr>
            <w:tcW w:w="551" w:type="dxa"/>
            <w:vMerge w:val="restart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97DF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297DF0">
              <w:rPr>
                <w:rFonts w:ascii="Times New Roman" w:hAnsi="Times New Roman"/>
                <w:bCs/>
              </w:rPr>
              <w:t>п</w:t>
            </w:r>
            <w:proofErr w:type="gramEnd"/>
            <w:r w:rsidRPr="00297DF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20"/>
                <w:szCs w:val="20"/>
              </w:rPr>
            </w:pPr>
            <w:r w:rsidRPr="00297DF0">
              <w:rPr>
                <w:bCs/>
                <w:sz w:val="20"/>
                <w:szCs w:val="20"/>
              </w:rPr>
              <w:t xml:space="preserve">Наименование подпрограммы, основного мероприятия и показателя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>Источник финансирования (расшифровать)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муниципальной программы (тыс. рублей)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20"/>
                <w:szCs w:val="20"/>
              </w:rPr>
            </w:pPr>
            <w:r w:rsidRPr="00297DF0">
              <w:rPr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 xml:space="preserve">Примечание (причины </w:t>
            </w:r>
            <w:proofErr w:type="spellStart"/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>неосвоения</w:t>
            </w:r>
            <w:proofErr w:type="spellEnd"/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средств, н</w:t>
            </w:r>
            <w:proofErr w:type="gramStart"/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>е-</w:t>
            </w:r>
            <w:proofErr w:type="gramEnd"/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 xml:space="preserve"> достижения показателей)</w:t>
            </w:r>
          </w:p>
        </w:tc>
      </w:tr>
      <w:tr w:rsidR="00DF3FC3" w:rsidRPr="00297DF0" w:rsidTr="00C45095">
        <w:trPr>
          <w:trHeight w:val="399"/>
        </w:trPr>
        <w:tc>
          <w:tcPr>
            <w:tcW w:w="551" w:type="dxa"/>
            <w:vMerge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7DF0">
              <w:rPr>
                <w:rFonts w:ascii="Times New Roman" w:hAnsi="Times New Roman"/>
                <w:bCs/>
                <w:sz w:val="16"/>
                <w:szCs w:val="16"/>
              </w:rPr>
              <w:t>План на 12 месяцев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297DF0">
              <w:rPr>
                <w:rFonts w:ascii="Times New Roman" w:hAnsi="Times New Roman"/>
                <w:bCs/>
                <w:sz w:val="16"/>
                <w:szCs w:val="16"/>
              </w:rPr>
              <w:t>Фактический</w:t>
            </w:r>
            <w:proofErr w:type="gramEnd"/>
            <w:r w:rsidRPr="00297DF0">
              <w:rPr>
                <w:rFonts w:ascii="Times New Roman" w:hAnsi="Times New Roman"/>
                <w:bCs/>
                <w:sz w:val="16"/>
                <w:szCs w:val="16"/>
              </w:rPr>
              <w:t xml:space="preserve"> освоено за 12 месяцев</w:t>
            </w:r>
          </w:p>
        </w:tc>
        <w:tc>
          <w:tcPr>
            <w:tcW w:w="993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97DF0">
              <w:rPr>
                <w:rFonts w:ascii="Times New Roman" w:hAnsi="Times New Roman"/>
                <w:bCs/>
                <w:sz w:val="16"/>
                <w:szCs w:val="16"/>
              </w:rPr>
              <w:t>Процент освоения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DF3FC3" w:rsidRPr="00297DF0" w:rsidRDefault="00DF3FC3" w:rsidP="00DE1B0E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297DF0">
              <w:rPr>
                <w:sz w:val="16"/>
                <w:szCs w:val="16"/>
              </w:rPr>
              <w:t>плановое</w:t>
            </w:r>
            <w:proofErr w:type="gramEnd"/>
            <w:r w:rsidRPr="00297DF0">
              <w:rPr>
                <w:sz w:val="16"/>
                <w:szCs w:val="16"/>
              </w:rPr>
              <w:t xml:space="preserve"> на 12 месяцев</w:t>
            </w:r>
          </w:p>
        </w:tc>
        <w:tc>
          <w:tcPr>
            <w:tcW w:w="1560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jc w:val="center"/>
              <w:rPr>
                <w:sz w:val="16"/>
                <w:szCs w:val="16"/>
              </w:rPr>
            </w:pPr>
            <w:r w:rsidRPr="00297DF0">
              <w:rPr>
                <w:sz w:val="16"/>
                <w:szCs w:val="16"/>
              </w:rPr>
              <w:t>фактическое за</w:t>
            </w:r>
          </w:p>
          <w:p w:rsidR="00DF3FC3" w:rsidRPr="00297DF0" w:rsidRDefault="00DF3FC3" w:rsidP="00DE1B0E">
            <w:pPr>
              <w:pStyle w:val="Default"/>
              <w:jc w:val="center"/>
              <w:rPr>
                <w:sz w:val="16"/>
                <w:szCs w:val="16"/>
              </w:rPr>
            </w:pPr>
            <w:r w:rsidRPr="00297DF0">
              <w:rPr>
                <w:sz w:val="16"/>
                <w:szCs w:val="16"/>
              </w:rPr>
              <w:t>12 месяцев</w:t>
            </w:r>
          </w:p>
        </w:tc>
        <w:tc>
          <w:tcPr>
            <w:tcW w:w="3260" w:type="dxa"/>
            <w:vMerge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F3FC3" w:rsidRPr="00297DF0" w:rsidTr="00C45095">
        <w:trPr>
          <w:trHeight w:val="200"/>
        </w:trPr>
        <w:tc>
          <w:tcPr>
            <w:tcW w:w="551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DF3FC3" w:rsidRPr="00297DF0" w:rsidTr="00C45095">
        <w:trPr>
          <w:trHeight w:val="461"/>
        </w:trPr>
        <w:tc>
          <w:tcPr>
            <w:tcW w:w="15452" w:type="dxa"/>
            <w:gridSpan w:val="10"/>
            <w:shd w:val="clear" w:color="auto" w:fill="auto"/>
          </w:tcPr>
          <w:p w:rsidR="00DF3FC3" w:rsidRPr="000346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46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Цель. Повышение роли малого и среднего предпринимательства в экономике Назрановского муниципального района </w:t>
            </w:r>
          </w:p>
          <w:p w:rsidR="00DF3FC3" w:rsidRPr="000346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346F0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Ингушетия</w:t>
            </w:r>
            <w:r w:rsidRPr="000346F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DF3FC3" w:rsidRPr="00297DF0" w:rsidTr="00C45095">
        <w:trPr>
          <w:trHeight w:val="363"/>
        </w:trPr>
        <w:tc>
          <w:tcPr>
            <w:tcW w:w="15452" w:type="dxa"/>
            <w:gridSpan w:val="10"/>
            <w:shd w:val="clear" w:color="auto" w:fill="auto"/>
          </w:tcPr>
          <w:p w:rsidR="00DF3FC3" w:rsidRPr="000346F0" w:rsidRDefault="00DF3FC3" w:rsidP="00DE1B0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346F0">
              <w:rPr>
                <w:b/>
                <w:sz w:val="22"/>
                <w:szCs w:val="22"/>
              </w:rPr>
              <w:t>Задача 1. Кредитно-финансовая поддержка субъектов малого предпринимательства</w:t>
            </w:r>
          </w:p>
        </w:tc>
      </w:tr>
      <w:tr w:rsidR="00DF3FC3" w:rsidRPr="00297DF0" w:rsidTr="00C45095">
        <w:trPr>
          <w:trHeight w:val="292"/>
        </w:trPr>
        <w:tc>
          <w:tcPr>
            <w:tcW w:w="551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427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 xml:space="preserve">Поддержка инновационной деятельности субъектов малого и среднего  предпринимательства на территории Назрановского муниципального района  в виде оказания содействия в участии субъектов малого и среднего предпринимательства в форумах, конкурсах, ярмарках инвестиционных проектов с целью привлечения инвесторов </w:t>
            </w:r>
          </w:p>
        </w:tc>
        <w:tc>
          <w:tcPr>
            <w:tcW w:w="1417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Администрация района</w:t>
            </w:r>
          </w:p>
        </w:tc>
        <w:tc>
          <w:tcPr>
            <w:tcW w:w="1701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 xml:space="preserve">Местный </w:t>
            </w:r>
          </w:p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346F0">
              <w:rPr>
                <w:sz w:val="22"/>
                <w:szCs w:val="22"/>
              </w:rPr>
              <w:t>В связи с отсутствием финансовых средств</w:t>
            </w:r>
          </w:p>
        </w:tc>
      </w:tr>
      <w:tr w:rsidR="00DF3FC3" w:rsidRPr="00297DF0" w:rsidTr="000346F0">
        <w:trPr>
          <w:trHeight w:val="70"/>
        </w:trPr>
        <w:tc>
          <w:tcPr>
            <w:tcW w:w="15452" w:type="dxa"/>
            <w:gridSpan w:val="10"/>
            <w:shd w:val="clear" w:color="auto" w:fill="auto"/>
          </w:tcPr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346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F3FC3" w:rsidRPr="000346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46F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Задача 2. Информационная и организационная поддержка малого предпринимательства</w:t>
            </w:r>
          </w:p>
        </w:tc>
      </w:tr>
      <w:tr w:rsidR="00DF3FC3" w:rsidRPr="00297DF0" w:rsidTr="00C45095">
        <w:trPr>
          <w:trHeight w:val="292"/>
        </w:trPr>
        <w:tc>
          <w:tcPr>
            <w:tcW w:w="551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427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7DF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DF3FC3" w:rsidRPr="00297DF0" w:rsidTr="00C45095">
        <w:trPr>
          <w:trHeight w:val="1113"/>
        </w:trPr>
        <w:tc>
          <w:tcPr>
            <w:tcW w:w="551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2427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>Информационное обеспечение субъектов малого предпринимательства на территории Назрановского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701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</w:tcPr>
          <w:p w:rsidR="00DF3FC3" w:rsidRPr="000346F0" w:rsidRDefault="000346F0" w:rsidP="000346F0">
            <w:pPr>
              <w:pStyle w:val="Default"/>
              <w:jc w:val="center"/>
              <w:rPr>
                <w:sz w:val="22"/>
                <w:szCs w:val="22"/>
              </w:rPr>
            </w:pPr>
            <w:r w:rsidRPr="000346F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3FC3" w:rsidRPr="000346F0" w:rsidRDefault="00793F11" w:rsidP="000346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346F0" w:rsidRPr="000346F0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3FC3" w:rsidRPr="000346F0" w:rsidRDefault="00793F11" w:rsidP="00422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0,0</w:t>
            </w:r>
          </w:p>
        </w:tc>
        <w:tc>
          <w:tcPr>
            <w:tcW w:w="1275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DF3FC3" w:rsidRPr="000346F0" w:rsidRDefault="00793F11" w:rsidP="00DE1B0E">
            <w:pPr>
              <w:pStyle w:val="Default"/>
              <w:rPr>
                <w:sz w:val="22"/>
                <w:szCs w:val="22"/>
              </w:rPr>
            </w:pPr>
            <w:r w:rsidRPr="000346F0">
              <w:rPr>
                <w:sz w:val="22"/>
                <w:szCs w:val="22"/>
              </w:rPr>
              <w:t>В связи с отсутствием финансовых средств</w:t>
            </w:r>
          </w:p>
        </w:tc>
      </w:tr>
      <w:tr w:rsidR="00DF3FC3" w:rsidRPr="00297DF0" w:rsidTr="00C45095">
        <w:trPr>
          <w:trHeight w:val="292"/>
        </w:trPr>
        <w:tc>
          <w:tcPr>
            <w:tcW w:w="551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DF0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427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 xml:space="preserve">Проведение «круглых» столов, семинаров, конкурсов с участием представителей субъектов малого предпринимательства и администрации  Назрановского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701" w:type="dxa"/>
            <w:shd w:val="clear" w:color="auto" w:fill="auto"/>
          </w:tcPr>
          <w:p w:rsidR="00DF3FC3" w:rsidRPr="00297DF0" w:rsidRDefault="00DF3FC3" w:rsidP="00DE1B0E">
            <w:pPr>
              <w:pStyle w:val="Default"/>
              <w:rPr>
                <w:sz w:val="18"/>
                <w:szCs w:val="18"/>
              </w:rPr>
            </w:pPr>
            <w:r w:rsidRPr="00297DF0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F3FC3" w:rsidRPr="00297DF0" w:rsidRDefault="00DF3FC3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DF3FC3" w:rsidRPr="00297DF0" w:rsidRDefault="000346F0" w:rsidP="00DE1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проведение круглых столов, семинаров и конкурсов средства не закладывалис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ь</w:t>
            </w:r>
          </w:p>
        </w:tc>
      </w:tr>
    </w:tbl>
    <w:p w:rsidR="00DF3FC3" w:rsidRDefault="00DF3FC3" w:rsidP="00DF3FC3"/>
    <w:p w:rsidR="00B2791B" w:rsidRDefault="00B2791B"/>
    <w:p w:rsidR="009B6DA9" w:rsidRDefault="009B6DA9" w:rsidP="009B6DA9">
      <w:r>
        <w:t xml:space="preserve">Начальник отдела экономики, прогнозирования и торговли                                               </w:t>
      </w:r>
      <w:proofErr w:type="spellStart"/>
      <w:r>
        <w:t>Р.Б.Дударов</w:t>
      </w:r>
      <w:proofErr w:type="spellEnd"/>
    </w:p>
    <w:p w:rsidR="009B6DA9" w:rsidRDefault="009B6DA9"/>
    <w:sectPr w:rsidR="009B6DA9" w:rsidSect="00DF3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9C"/>
    <w:rsid w:val="000346F0"/>
    <w:rsid w:val="0042292F"/>
    <w:rsid w:val="0077619F"/>
    <w:rsid w:val="00793F11"/>
    <w:rsid w:val="009B6DA9"/>
    <w:rsid w:val="00B2791B"/>
    <w:rsid w:val="00B6229C"/>
    <w:rsid w:val="00C45095"/>
    <w:rsid w:val="00DF3FC3"/>
    <w:rsid w:val="00E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C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C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8</cp:revision>
  <cp:lastPrinted>2024-02-01T11:44:00Z</cp:lastPrinted>
  <dcterms:created xsi:type="dcterms:W3CDTF">2023-09-29T12:15:00Z</dcterms:created>
  <dcterms:modified xsi:type="dcterms:W3CDTF">2024-02-01T11:44:00Z</dcterms:modified>
</cp:coreProperties>
</file>